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69021" w14:textId="609DE125" w:rsidR="00EA2B53" w:rsidRDefault="00CB0CB8" w:rsidP="00AA5643">
      <w:pPr>
        <w:pStyle w:val="Ttulo"/>
      </w:pPr>
      <w:r>
        <w:t>PLANTILLA</w:t>
      </w:r>
      <w:r w:rsidR="009A1284" w:rsidRPr="009A1284">
        <w:t xml:space="preserve"> PARA LA PRESENTACIÓN DE LOS TRABAJOS PARA EL </w:t>
      </w:r>
    </w:p>
    <w:p w14:paraId="661D38CA" w14:textId="17CC23FD" w:rsidR="009A1284" w:rsidRPr="009A1284" w:rsidRDefault="0052575F" w:rsidP="00E7375C">
      <w:pPr>
        <w:pStyle w:val="Ttulo"/>
      </w:pPr>
      <w:r>
        <w:t>4</w:t>
      </w:r>
      <w:r w:rsidR="00FE1D25">
        <w:t>3</w:t>
      </w:r>
      <w:r w:rsidR="00AC4FED">
        <w:t xml:space="preserve"> CONGRESO DEL </w:t>
      </w:r>
      <w:r w:rsidR="009A1284" w:rsidRPr="009A1284">
        <w:t>GRUPO ESPAÑOL DE FRACTURA</w:t>
      </w:r>
      <w:r w:rsidR="00D06044">
        <w:t xml:space="preserve"> 20</w:t>
      </w:r>
      <w:r w:rsidR="00AC4FED">
        <w:t>2</w:t>
      </w:r>
      <w:r w:rsidR="00FE1D25">
        <w:t>7</w:t>
      </w:r>
    </w:p>
    <w:p w14:paraId="68912CA5" w14:textId="1F28DE25" w:rsidR="00D77E98" w:rsidRPr="00D77E98" w:rsidRDefault="00CB0CB8" w:rsidP="00E7375C">
      <w:pPr>
        <w:pStyle w:val="Autores"/>
      </w:pPr>
      <w:r>
        <w:t>N</w:t>
      </w:r>
      <w:r w:rsidR="0052575F">
        <w:t xml:space="preserve">. </w:t>
      </w:r>
      <w:r>
        <w:t>Apellido</w:t>
      </w:r>
      <w:r w:rsidR="00771401">
        <w:t>s</w:t>
      </w:r>
      <w:r w:rsidR="0052575F" w:rsidRPr="00E15917">
        <w:rPr>
          <w:vertAlign w:val="superscript"/>
        </w:rPr>
        <w:t>1</w:t>
      </w:r>
      <w:r w:rsidR="007B1A23">
        <w:rPr>
          <w:vertAlign w:val="superscript"/>
        </w:rPr>
        <w:t>*</w:t>
      </w:r>
      <w:r w:rsidR="0052575F">
        <w:t xml:space="preserve">, </w:t>
      </w:r>
      <w:r>
        <w:t>N</w:t>
      </w:r>
      <w:r w:rsidR="00E15917" w:rsidRPr="00D77E98">
        <w:t xml:space="preserve">. </w:t>
      </w:r>
      <w:r>
        <w:t>Apellido</w:t>
      </w:r>
      <w:r w:rsidR="00771401">
        <w:t>s</w:t>
      </w:r>
      <w:r w:rsidR="00E15917" w:rsidRPr="00E15917">
        <w:rPr>
          <w:vertAlign w:val="superscript"/>
        </w:rPr>
        <w:t>1</w:t>
      </w:r>
      <w:r w:rsidR="00CF462F">
        <w:rPr>
          <w:vertAlign w:val="superscript"/>
        </w:rPr>
        <w:t>,2</w:t>
      </w:r>
    </w:p>
    <w:p w14:paraId="67FC95CA" w14:textId="7DB78CB1" w:rsidR="002477CE" w:rsidRDefault="009A1284" w:rsidP="002477CE">
      <w:pPr>
        <w:pStyle w:val="Filiaciones"/>
      </w:pPr>
      <w:r w:rsidRPr="009A1284">
        <w:rPr>
          <w:vertAlign w:val="superscript"/>
        </w:rPr>
        <w:t>1</w:t>
      </w:r>
      <w:r w:rsidR="00D06044" w:rsidRPr="00D06044">
        <w:t xml:space="preserve"> </w:t>
      </w:r>
      <w:r w:rsidR="005D5387" w:rsidRPr="005D5387">
        <w:t>LADICIM (Laboratorio de la División de Ciencia e Ingeniería de los Materiales)</w:t>
      </w:r>
    </w:p>
    <w:p w14:paraId="600B488A" w14:textId="77777777" w:rsidR="002477CE" w:rsidRPr="00D06044" w:rsidRDefault="002477CE" w:rsidP="002477CE">
      <w:pPr>
        <w:pStyle w:val="Filiaciones"/>
      </w:pPr>
      <w:r w:rsidRPr="00D06044">
        <w:t xml:space="preserve">Universidad </w:t>
      </w:r>
      <w:r>
        <w:t>de Cantabria</w:t>
      </w:r>
      <w:r w:rsidRPr="00D06044">
        <w:t>.</w:t>
      </w:r>
    </w:p>
    <w:p w14:paraId="222A3637" w14:textId="2BEAAE06" w:rsidR="0052575F" w:rsidRDefault="002477CE" w:rsidP="002477CE">
      <w:pPr>
        <w:pStyle w:val="Filiaciones"/>
      </w:pPr>
      <w:r>
        <w:t xml:space="preserve">Av. Los Castros </w:t>
      </w:r>
      <w:r w:rsidRPr="00D06044">
        <w:t xml:space="preserve">s/n, </w:t>
      </w:r>
      <w:r>
        <w:t>39005</w:t>
      </w:r>
      <w:r w:rsidRPr="00D06044">
        <w:t xml:space="preserve"> </w:t>
      </w:r>
      <w:r>
        <w:t xml:space="preserve">Santander, </w:t>
      </w:r>
      <w:r w:rsidR="00D06044">
        <w:t>España</w:t>
      </w:r>
    </w:p>
    <w:p w14:paraId="584D5CC2" w14:textId="77777777" w:rsidR="00E7375C" w:rsidRPr="00E7375C" w:rsidRDefault="00E7375C" w:rsidP="00E7375C">
      <w:pPr>
        <w:rPr>
          <w:sz w:val="2"/>
          <w:szCs w:val="2"/>
          <w:lang w:val="es-ES" w:eastAsia="en-US"/>
        </w:rPr>
      </w:pPr>
    </w:p>
    <w:p w14:paraId="59E04F5B" w14:textId="33446CC7" w:rsidR="0052575F" w:rsidRDefault="0052575F" w:rsidP="00F14E0D">
      <w:pPr>
        <w:pStyle w:val="Filiaciones"/>
      </w:pPr>
      <w:r>
        <w:rPr>
          <w:vertAlign w:val="superscript"/>
        </w:rPr>
        <w:t>2</w:t>
      </w:r>
      <w:r w:rsidR="005D5387">
        <w:t xml:space="preserve"> </w:t>
      </w:r>
      <w:r w:rsidR="00AE5CC7" w:rsidRPr="00AE5CC7">
        <w:t>Departamento de Ciencia e Ingeniería del Terreno y los Materiales</w:t>
      </w:r>
    </w:p>
    <w:p w14:paraId="0096C67A" w14:textId="1317A45C" w:rsidR="009B78D1" w:rsidRPr="00D06044" w:rsidRDefault="009B78D1" w:rsidP="00F14E0D">
      <w:pPr>
        <w:pStyle w:val="Filiaciones"/>
      </w:pPr>
      <w:r w:rsidRPr="00D06044">
        <w:t xml:space="preserve">Universidad </w:t>
      </w:r>
      <w:r w:rsidR="00670326">
        <w:t>de Cantabria</w:t>
      </w:r>
      <w:r w:rsidRPr="00D06044">
        <w:t>.</w:t>
      </w:r>
    </w:p>
    <w:p w14:paraId="2C0AE925" w14:textId="2343C954" w:rsidR="009B78D1" w:rsidRPr="0052575F" w:rsidRDefault="00670326" w:rsidP="00F14E0D">
      <w:pPr>
        <w:pStyle w:val="Filiaciones"/>
      </w:pPr>
      <w:r>
        <w:t>Av. Los Castros</w:t>
      </w:r>
      <w:r w:rsidR="009B78D1">
        <w:t xml:space="preserve"> </w:t>
      </w:r>
      <w:r w:rsidR="009B78D1" w:rsidRPr="00D06044">
        <w:t xml:space="preserve">s/n, </w:t>
      </w:r>
      <w:r w:rsidR="009B78D1">
        <w:t>3</w:t>
      </w:r>
      <w:r w:rsidR="00BD64E5">
        <w:t>9005</w:t>
      </w:r>
      <w:r w:rsidR="009B78D1" w:rsidRPr="00D06044">
        <w:t xml:space="preserve"> </w:t>
      </w:r>
      <w:r>
        <w:t xml:space="preserve">Santander, </w:t>
      </w:r>
      <w:r w:rsidR="009B78D1">
        <w:t>España</w:t>
      </w:r>
    </w:p>
    <w:p w14:paraId="2BF5587E" w14:textId="11E0CE58" w:rsidR="009A1284" w:rsidRPr="009A1284" w:rsidRDefault="009A1284" w:rsidP="00E7375C">
      <w:pPr>
        <w:pStyle w:val="Filiaciones"/>
      </w:pPr>
      <w:r w:rsidRPr="009A1284">
        <w:rPr>
          <w:vertAlign w:val="superscript"/>
        </w:rPr>
        <w:t xml:space="preserve">* </w:t>
      </w:r>
      <w:r w:rsidRPr="009A1284">
        <w:t xml:space="preserve">Persona de contacto: </w:t>
      </w:r>
      <w:r w:rsidR="00FE1D25">
        <w:t>gef2027</w:t>
      </w:r>
      <w:r w:rsidR="00670326">
        <w:t>@unican.es</w:t>
      </w:r>
    </w:p>
    <w:p w14:paraId="785527B9" w14:textId="0F619FCE" w:rsidR="009A1284" w:rsidRPr="009A1284" w:rsidRDefault="009A1284" w:rsidP="00E7375C">
      <w:pPr>
        <w:pStyle w:val="Ttulosnonumerados"/>
      </w:pPr>
      <w:r w:rsidRPr="009A1284">
        <w:t>RESUMEN</w:t>
      </w:r>
    </w:p>
    <w:p w14:paraId="73FEF92B" w14:textId="39B58833" w:rsidR="00AC4FED" w:rsidRPr="009A1284" w:rsidRDefault="008B5B91" w:rsidP="00AA5643">
      <w:r>
        <w:t>Este documento</w:t>
      </w:r>
      <w:r w:rsidRPr="009A1284">
        <w:t xml:space="preserve"> es un ejemplo autoexplicativo del formato en que deben presentarse los trabajos al </w:t>
      </w:r>
      <w:r w:rsidRPr="00316723">
        <w:rPr>
          <w:i/>
          <w:iCs/>
        </w:rPr>
        <w:t>Congreso del Grupo Español de Fractura</w:t>
      </w:r>
      <w:r w:rsidR="003D07D0">
        <w:rPr>
          <w:i/>
          <w:iCs/>
        </w:rPr>
        <w:t xml:space="preserve"> </w:t>
      </w:r>
      <w:r w:rsidR="00517D24">
        <w:rPr>
          <w:i/>
          <w:iCs/>
        </w:rPr>
        <w:t>–</w:t>
      </w:r>
      <w:r w:rsidR="003D07D0">
        <w:rPr>
          <w:i/>
          <w:iCs/>
        </w:rPr>
        <w:t xml:space="preserve"> GEF</w:t>
      </w:r>
      <w:r w:rsidR="00517D24">
        <w:rPr>
          <w:i/>
          <w:iCs/>
        </w:rPr>
        <w:t xml:space="preserve"> </w:t>
      </w:r>
      <w:r w:rsidRPr="00316723">
        <w:rPr>
          <w:i/>
          <w:iCs/>
        </w:rPr>
        <w:t>202</w:t>
      </w:r>
      <w:r w:rsidR="00EE75AB">
        <w:rPr>
          <w:i/>
          <w:iCs/>
        </w:rPr>
        <w:t>7</w:t>
      </w:r>
      <w:r>
        <w:t xml:space="preserve"> </w:t>
      </w:r>
      <w:r w:rsidRPr="009A1284">
        <w:t xml:space="preserve">que se celebrará en </w:t>
      </w:r>
      <w:r w:rsidR="00EE75AB">
        <w:t>Santander</w:t>
      </w:r>
      <w:r w:rsidRPr="009A1284">
        <w:t xml:space="preserve"> durante los días </w:t>
      </w:r>
      <w:r w:rsidR="00EE75AB">
        <w:t>3</w:t>
      </w:r>
      <w:r>
        <w:t xml:space="preserve">, </w:t>
      </w:r>
      <w:r w:rsidR="00EE75AB">
        <w:t>4</w:t>
      </w:r>
      <w:r w:rsidRPr="009A1284">
        <w:t xml:space="preserve"> y</w:t>
      </w:r>
      <w:r>
        <w:t xml:space="preserve"> </w:t>
      </w:r>
      <w:r w:rsidR="00EE75AB">
        <w:t>5</w:t>
      </w:r>
      <w:r w:rsidRPr="009A1284">
        <w:t xml:space="preserve"> de </w:t>
      </w:r>
      <w:r>
        <w:t>marzo</w:t>
      </w:r>
      <w:r w:rsidRPr="009A1284">
        <w:t xml:space="preserve"> de 20</w:t>
      </w:r>
      <w:r>
        <w:t>2</w:t>
      </w:r>
      <w:r w:rsidR="00EE75AB">
        <w:t>7</w:t>
      </w:r>
      <w:r w:rsidRPr="009A1284">
        <w:t xml:space="preserve">. </w:t>
      </w:r>
      <w:r>
        <w:t>En esta sección se presentará un resumen</w:t>
      </w:r>
      <w:r w:rsidRPr="009A1284">
        <w:t xml:space="preserve"> (máximo de 2</w:t>
      </w:r>
      <w:r>
        <w:t>0</w:t>
      </w:r>
      <w:r w:rsidRPr="009A1284">
        <w:t xml:space="preserve">0 palabras) </w:t>
      </w:r>
      <w:r>
        <w:t xml:space="preserve">que debe </w:t>
      </w:r>
      <w:r w:rsidRPr="009A1284">
        <w:t>establec</w:t>
      </w:r>
      <w:r>
        <w:t>er</w:t>
      </w:r>
      <w:r w:rsidRPr="009A1284">
        <w:t xml:space="preserve"> de forma clara y concisa los objetivos, el contenido y las conclusiones del trabajo. El resumen debe ser </w:t>
      </w:r>
      <w:r>
        <w:t>autocontenido,</w:t>
      </w:r>
      <w:r w:rsidRPr="009A1284">
        <w:t xml:space="preserve"> sin tener que referirse al artículo. No deben mencionarse figuras, tablas o referencias bibliográficas. Los trabajos pueden escribirse en castellano o en inglés. En todo caso, el resumen debe escribirse en ambos idiomas.</w:t>
      </w:r>
    </w:p>
    <w:p w14:paraId="2A98273A" w14:textId="7510D813" w:rsidR="009B4E9A" w:rsidRPr="009A1284" w:rsidRDefault="009A1284" w:rsidP="009B4E9A">
      <w:r w:rsidRPr="009A1284">
        <w:rPr>
          <w:b/>
        </w:rPr>
        <w:t>PALABRAS CLAVE:</w:t>
      </w:r>
      <w:r w:rsidRPr="009A1284">
        <w:t xml:space="preserve"> Fractura, Fatiga, </w:t>
      </w:r>
      <w:r w:rsidR="00316723">
        <w:t>Integridad Estructural</w:t>
      </w:r>
    </w:p>
    <w:p w14:paraId="56C0F52D" w14:textId="0D8D442E" w:rsidR="009A1284" w:rsidRPr="00FA2B82" w:rsidRDefault="009A1284" w:rsidP="00E7375C">
      <w:pPr>
        <w:pStyle w:val="Ttulosnonumerados"/>
        <w:rPr>
          <w:lang w:val="en-GB"/>
        </w:rPr>
      </w:pPr>
      <w:r w:rsidRPr="00FA2B82">
        <w:rPr>
          <w:lang w:val="en-GB"/>
        </w:rPr>
        <w:t>ABSTRACT</w:t>
      </w:r>
    </w:p>
    <w:p w14:paraId="368E1ED6" w14:textId="13687495" w:rsidR="009A1284" w:rsidRPr="009A1284" w:rsidRDefault="00387774" w:rsidP="00AA5643">
      <w:pPr>
        <w:rPr>
          <w:lang w:val="en-GB"/>
        </w:rPr>
      </w:pPr>
      <w:r w:rsidRPr="00387774">
        <w:rPr>
          <w:lang w:val="en-GB"/>
        </w:rPr>
        <w:t>This document is a self-explanatory example of the format in which papers for the 202</w:t>
      </w:r>
      <w:r w:rsidR="00EE75AB">
        <w:rPr>
          <w:lang w:val="en-GB"/>
        </w:rPr>
        <w:t>7</w:t>
      </w:r>
      <w:r w:rsidRPr="00387774">
        <w:rPr>
          <w:lang w:val="en-GB"/>
        </w:rPr>
        <w:t xml:space="preserve"> Spanish Fracture Group Congress, to be held in </w:t>
      </w:r>
      <w:r w:rsidR="00EE75AB">
        <w:rPr>
          <w:lang w:val="en-GB"/>
        </w:rPr>
        <w:t>Santander</w:t>
      </w:r>
      <w:r w:rsidRPr="00387774">
        <w:rPr>
          <w:lang w:val="en-GB"/>
        </w:rPr>
        <w:t xml:space="preserve"> from March </w:t>
      </w:r>
      <w:r w:rsidR="00EE75AB">
        <w:rPr>
          <w:lang w:val="en-GB"/>
        </w:rPr>
        <w:t>3</w:t>
      </w:r>
      <w:r w:rsidRPr="00387774">
        <w:rPr>
          <w:lang w:val="en-GB"/>
        </w:rPr>
        <w:t xml:space="preserve"> to </w:t>
      </w:r>
      <w:r w:rsidR="00EE75AB">
        <w:rPr>
          <w:lang w:val="en-GB"/>
        </w:rPr>
        <w:t>5</w:t>
      </w:r>
      <w:r w:rsidRPr="00387774">
        <w:rPr>
          <w:lang w:val="en-GB"/>
        </w:rPr>
        <w:t>, 202</w:t>
      </w:r>
      <w:r w:rsidR="00EE75AB">
        <w:rPr>
          <w:lang w:val="en-GB"/>
        </w:rPr>
        <w:t>7</w:t>
      </w:r>
      <w:r w:rsidRPr="00387774">
        <w:rPr>
          <w:lang w:val="en-GB"/>
        </w:rPr>
        <w:t>, must be presented. This section will contain an abstract (maximum 200 words) that must clearly and concisely state the objectives, content, and conclusions of the paper. The abstract must be self-contained, without needing to refer to the paper. Figures, tables, or bibliographic references should not be mentioned. Papers may be written in Spanish or English. In any case, the abstract must be written in both languages.</w:t>
      </w:r>
    </w:p>
    <w:p w14:paraId="35F8961A" w14:textId="226CF7CC" w:rsidR="00E7375C" w:rsidRDefault="009A1284" w:rsidP="00E7375C">
      <w:pPr>
        <w:rPr>
          <w:lang w:val="en-GB"/>
        </w:rPr>
      </w:pPr>
      <w:r w:rsidRPr="009A1284">
        <w:rPr>
          <w:b/>
          <w:lang w:val="en-GB"/>
        </w:rPr>
        <w:t>KEYWORDS:</w:t>
      </w:r>
      <w:r w:rsidRPr="009A1284">
        <w:rPr>
          <w:lang w:val="en-GB"/>
        </w:rPr>
        <w:t xml:space="preserve"> Fracture, Fatigue, </w:t>
      </w:r>
      <w:r w:rsidR="00316723">
        <w:rPr>
          <w:lang w:val="en-GB"/>
        </w:rPr>
        <w:t>Structural Integrity</w:t>
      </w:r>
    </w:p>
    <w:p w14:paraId="1D1883A5" w14:textId="77777777" w:rsidR="00E7375C" w:rsidRDefault="00E7375C" w:rsidP="00E7375C">
      <w:pPr>
        <w:rPr>
          <w:lang w:val="en-GB"/>
        </w:rPr>
      </w:pPr>
    </w:p>
    <w:p w14:paraId="7F84C5F3" w14:textId="6B3C4E7B" w:rsidR="00E7375C" w:rsidRPr="009A1284" w:rsidRDefault="00E7375C" w:rsidP="00E7375C">
      <w:pPr>
        <w:rPr>
          <w:lang w:val="en-GB"/>
        </w:rPr>
        <w:sectPr w:rsidR="00E7375C" w:rsidRPr="009A1284">
          <w:pgSz w:w="11900" w:h="16840"/>
          <w:pgMar w:top="1418" w:right="1134" w:bottom="1418" w:left="1134" w:header="1138" w:footer="1138" w:gutter="0"/>
          <w:cols w:space="720"/>
        </w:sectPr>
      </w:pPr>
    </w:p>
    <w:p w14:paraId="71421238" w14:textId="3051A839" w:rsidR="009A1284" w:rsidRPr="009A1284" w:rsidRDefault="009A1284" w:rsidP="003C6498">
      <w:pPr>
        <w:pStyle w:val="Ttulo1"/>
      </w:pPr>
      <w:r w:rsidRPr="009A1284">
        <w:t>INTRODUCCIÓN</w:t>
      </w:r>
    </w:p>
    <w:p w14:paraId="5B3104BD" w14:textId="06BCB052" w:rsidR="00D71BF6" w:rsidRPr="009A1284" w:rsidRDefault="00D71BF6" w:rsidP="00AA5643">
      <w:r w:rsidRPr="009A1284">
        <w:t>Con el fin de conseguir la máxima calidad en la publicación de los trabajos, se ruega encarecidamente seguir el formato de este documento y convertir posteriormente a formato PDF. De esta manera se garantiza la máxima fidelidad de los trabajos y se posibilita su public</w:t>
      </w:r>
      <w:r>
        <w:t>ación en formato electrónico en la revista</w:t>
      </w:r>
      <w:r w:rsidRPr="009A1284">
        <w:t xml:space="preserve"> Mecánica de la Fractura. Los trabajos se deberán entregar </w:t>
      </w:r>
      <w:r w:rsidRPr="00A96FD5">
        <w:rPr>
          <w:b/>
          <w:bCs/>
        </w:rPr>
        <w:t>sólo en el formato PDF</w:t>
      </w:r>
      <w:r w:rsidRPr="009A1284">
        <w:t>.</w:t>
      </w:r>
    </w:p>
    <w:p w14:paraId="5F8AEC71" w14:textId="1B3DA84B" w:rsidR="00D71BF6" w:rsidRPr="009A1284" w:rsidRDefault="00D71BF6" w:rsidP="00AA5643">
      <w:r w:rsidRPr="009A1284">
        <w:t xml:space="preserve">La </w:t>
      </w:r>
      <w:r w:rsidRPr="00A96FD5">
        <w:rPr>
          <w:b/>
          <w:bCs/>
        </w:rPr>
        <w:t>extensión máxima</w:t>
      </w:r>
      <w:r w:rsidRPr="009A1284">
        <w:t xml:space="preserve"> de los trabajos será de </w:t>
      </w:r>
      <w:r w:rsidRPr="00A96FD5">
        <w:rPr>
          <w:b/>
          <w:bCs/>
        </w:rPr>
        <w:t>6 páginas</w:t>
      </w:r>
      <w:r w:rsidRPr="009A1284">
        <w:t xml:space="preserve"> incluyendo figuras</w:t>
      </w:r>
      <w:r>
        <w:t>, tablas y referencias.</w:t>
      </w:r>
    </w:p>
    <w:p w14:paraId="2B6DF263" w14:textId="00883829" w:rsidR="00D71BF6" w:rsidRPr="003861D4" w:rsidRDefault="003861D4" w:rsidP="003861D4">
      <w:pPr>
        <w:spacing w:after="0"/>
      </w:pPr>
      <w:r w:rsidRPr="003861D4">
        <w:rPr>
          <w:szCs w:val="24"/>
        </w:rPr>
        <w:t>El</w:t>
      </w:r>
      <w:r w:rsidR="00402886">
        <w:rPr>
          <w:szCs w:val="24"/>
        </w:rPr>
        <w:t xml:space="preserve"> nombre del </w:t>
      </w:r>
      <w:r w:rsidR="00280A29">
        <w:rPr>
          <w:szCs w:val="24"/>
        </w:rPr>
        <w:t>archivo</w:t>
      </w:r>
      <w:r w:rsidR="00402886">
        <w:rPr>
          <w:szCs w:val="24"/>
        </w:rPr>
        <w:t xml:space="preserve"> </w:t>
      </w:r>
      <w:r w:rsidR="00130DCE">
        <w:rPr>
          <w:szCs w:val="24"/>
        </w:rPr>
        <w:t>deberá completa</w:t>
      </w:r>
      <w:r w:rsidR="006C28C1">
        <w:rPr>
          <w:szCs w:val="24"/>
        </w:rPr>
        <w:t>rse</w:t>
      </w:r>
      <w:r w:rsidR="00130DCE">
        <w:rPr>
          <w:szCs w:val="24"/>
        </w:rPr>
        <w:t xml:space="preserve"> de la siguiente forma “</w:t>
      </w:r>
      <w:r w:rsidR="00130DCE" w:rsidRPr="006C28C1">
        <w:rPr>
          <w:b/>
          <w:bCs/>
          <w:szCs w:val="24"/>
        </w:rPr>
        <w:t>GEF2027_Art_Apellido1_Nombre.pdf</w:t>
      </w:r>
      <w:r w:rsidR="00130DCE">
        <w:rPr>
          <w:szCs w:val="24"/>
        </w:rPr>
        <w:t>”</w:t>
      </w:r>
      <w:r w:rsidRPr="003861D4">
        <w:rPr>
          <w:szCs w:val="24"/>
        </w:rPr>
        <w:t xml:space="preserve">. </w:t>
      </w:r>
      <w:r w:rsidR="00D71BF6" w:rsidRPr="003861D4">
        <w:t>Una vez generado el fichero</w:t>
      </w:r>
      <w:r w:rsidR="00130DCE">
        <w:t xml:space="preserve"> PDF</w:t>
      </w:r>
      <w:r w:rsidR="00D71BF6" w:rsidRPr="003861D4">
        <w:t xml:space="preserve"> se enviará a través de</w:t>
      </w:r>
      <w:r w:rsidR="00A96FD5">
        <w:t xml:space="preserve"> </w:t>
      </w:r>
      <w:r w:rsidR="00D71BF6" w:rsidRPr="003861D4">
        <w:t>l</w:t>
      </w:r>
      <w:r w:rsidR="00A96FD5">
        <w:t>a dirección de</w:t>
      </w:r>
      <w:r w:rsidR="00D71BF6" w:rsidRPr="003861D4">
        <w:t xml:space="preserve"> </w:t>
      </w:r>
      <w:r w:rsidR="00EE75AB" w:rsidRPr="003861D4">
        <w:t>correo electrónico del</w:t>
      </w:r>
      <w:r w:rsidR="00D71BF6" w:rsidRPr="003861D4">
        <w:t xml:space="preserve"> congreso</w:t>
      </w:r>
      <w:r w:rsidR="00EE75AB" w:rsidRPr="003861D4">
        <w:t>:</w:t>
      </w:r>
      <w:r>
        <w:t xml:space="preserve"> </w:t>
      </w:r>
      <w:r w:rsidR="00EE75AB" w:rsidRPr="006C28C1">
        <w:rPr>
          <w:b/>
          <w:bCs/>
        </w:rPr>
        <w:t>gef2027@unican.es</w:t>
      </w:r>
      <w:r w:rsidR="00D71BF6" w:rsidRPr="003861D4">
        <w:t xml:space="preserve">. Recuerde que, </w:t>
      </w:r>
      <w:r w:rsidR="00D71BF6" w:rsidRPr="003861D4">
        <w:rPr>
          <w:b/>
          <w:bCs/>
        </w:rPr>
        <w:t xml:space="preserve">previo al envío, ha de </w:t>
      </w:r>
      <w:r w:rsidR="007D269F" w:rsidRPr="003861D4">
        <w:rPr>
          <w:b/>
          <w:bCs/>
        </w:rPr>
        <w:t>in</w:t>
      </w:r>
      <w:r w:rsidRPr="003861D4">
        <w:rPr>
          <w:b/>
          <w:bCs/>
        </w:rPr>
        <w:t>scribirse a través de la web del Congreso</w:t>
      </w:r>
      <w:r w:rsidR="00D71BF6" w:rsidRPr="003861D4">
        <w:t>.</w:t>
      </w:r>
    </w:p>
    <w:p w14:paraId="2F22D6F5" w14:textId="42715344" w:rsidR="009A1284" w:rsidRDefault="009A1284" w:rsidP="00AA5643">
      <w:pPr>
        <w:pStyle w:val="Ttulo1"/>
      </w:pPr>
      <w:r w:rsidRPr="009A1284">
        <w:t>MECANOGRAFIADO DEL TEXTO</w:t>
      </w:r>
    </w:p>
    <w:p w14:paraId="71158AD3" w14:textId="0EFCCF2B" w:rsidR="009A1284" w:rsidRPr="009A1284" w:rsidRDefault="009A1284" w:rsidP="00AA5643">
      <w:r w:rsidRPr="009A1284">
        <w:t>El original será mecanografiado en formato DIN A4, a simple espacio y doble columna de 80 mm de ancho cada una y 10 mm de separación entre ambas. El tipo de letra a utilizar será Times New Roman de tamaño 10.</w:t>
      </w:r>
    </w:p>
    <w:p w14:paraId="3E15E096" w14:textId="71E33C9D" w:rsidR="009A1284" w:rsidRPr="009A1284" w:rsidRDefault="009A1284" w:rsidP="00AA5643">
      <w:r w:rsidRPr="009A1284">
        <w:t>Las páginas deberán ser mecanografiadas con los mismos márgenes que el presente ejemplo, izquierdo y derecho 20 mm, superior e inferior 25 mm.</w:t>
      </w:r>
    </w:p>
    <w:p w14:paraId="3D18F9DA" w14:textId="485F3720" w:rsidR="009A1284" w:rsidRPr="009A1284" w:rsidRDefault="009A1284" w:rsidP="00AA5643">
      <w:r w:rsidRPr="009A1284">
        <w:t>Los encabezados de los distintos apartados se mecanografiarán en mayúsculas y negrita, numerados consecutivamente e irán separados del párrafo anterior con dos líneas en blanco.</w:t>
      </w:r>
    </w:p>
    <w:p w14:paraId="68BAFFFD" w14:textId="1FE9A8C8" w:rsidR="009A1284" w:rsidRPr="009A1284" w:rsidRDefault="009A1284" w:rsidP="00AA5643">
      <w:r w:rsidRPr="009A1284">
        <w:t xml:space="preserve">Los sub-encabezados, en su caso, deberán ir en minúsculas y cursiva. </w:t>
      </w:r>
    </w:p>
    <w:p w14:paraId="103455D5" w14:textId="203C49E1" w:rsidR="00D06044" w:rsidRPr="009A1284" w:rsidRDefault="009A1284" w:rsidP="00AA5643">
      <w:r w:rsidRPr="009A1284">
        <w:t>Después de cada punto y aparte no se dejará sangrado, pero sí se dejará un espacio extra entre líneas, tal y como se puede observar en el presente documento.</w:t>
      </w:r>
    </w:p>
    <w:p w14:paraId="6241341F" w14:textId="25B4031D" w:rsidR="009A1284" w:rsidRPr="009A1284" w:rsidRDefault="009A1284" w:rsidP="00AA5643">
      <w:pPr>
        <w:pStyle w:val="Ttulo1"/>
      </w:pPr>
      <w:r w:rsidRPr="009A1284">
        <w:t>ECUACIONES Y FÓRMULAS</w:t>
      </w:r>
    </w:p>
    <w:p w14:paraId="2350AF44" w14:textId="402F0CEA" w:rsidR="009A1284" w:rsidRPr="009A1284" w:rsidRDefault="009A1284" w:rsidP="00AA5643">
      <w:r w:rsidRPr="009A1284">
        <w:t>Se recomienda mecanografiar las fórmulas dejando una línea en blanco antes y después de las mismas, y consignando su número de referencia entre paréntesis en el margen derecho. Las referencias a las ecuaciones dentro del texto se realizarán indicando entre paréntesis el número de ecuación. Por ejemplo: “La resistencia a tracción viene dada por la expresión (1).”</w:t>
      </w:r>
    </w:p>
    <w:p w14:paraId="3A664985" w14:textId="2A793612" w:rsidR="009A1284" w:rsidRPr="009A1284" w:rsidRDefault="009A1284" w:rsidP="00BE75AE">
      <w:r w:rsidRPr="009A1284">
        <w:rPr>
          <w:position w:val="-24"/>
        </w:rPr>
        <w:object w:dxaOrig="3260" w:dyaOrig="620" w14:anchorId="2019A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1pt;height:26.85pt" o:ole="">
            <v:imagedata r:id="rId7" o:title=""/>
          </v:shape>
          <o:OLEObject Type="Embed" ProgID="Equation.3" ShapeID="_x0000_i1025" DrawAspect="Content" ObjectID="_1851256422" r:id="rId8"/>
        </w:object>
      </w:r>
      <w:r w:rsidRPr="009A1284">
        <w:tab/>
      </w:r>
      <w:r w:rsidRPr="009A1284">
        <w:tab/>
        <w:t xml:space="preserve">             (1)</w:t>
      </w:r>
    </w:p>
    <w:p w14:paraId="2FE5544E" w14:textId="14AE7DC1" w:rsidR="009A1284" w:rsidRPr="009A1284" w:rsidRDefault="009A1284" w:rsidP="00AA5643">
      <w:pPr>
        <w:pStyle w:val="Ttulo1"/>
      </w:pPr>
      <w:r w:rsidRPr="009A1284">
        <w:t>FIGURAS Y TABLAS</w:t>
      </w:r>
    </w:p>
    <w:p w14:paraId="29B9E20E" w14:textId="6E3E52C6" w:rsidR="009A1284" w:rsidRPr="009A1284" w:rsidRDefault="009A1284" w:rsidP="00AA5643">
      <w:pPr>
        <w:pStyle w:val="Ttulo2"/>
      </w:pPr>
      <w:r w:rsidRPr="009A1284">
        <w:t xml:space="preserve"> Formato de las figuras</w:t>
      </w:r>
    </w:p>
    <w:p w14:paraId="44B6FD70" w14:textId="19615B49" w:rsidR="009A1284" w:rsidRPr="009B4E9A" w:rsidRDefault="009A1284" w:rsidP="00AA5643">
      <w:pPr>
        <w:rPr>
          <w:rFonts w:ascii="Arial" w:hAnsi="Arial"/>
        </w:rPr>
      </w:pPr>
      <w:r w:rsidRPr="009A1284">
        <w:t xml:space="preserve">Las figuras deberán ser incluidas en el lugar del texto que corresponda, ya que serán reproducidas directamente con el resto del texto. Se ruega, por tanto, que sean de la calidad y contraste suficientes para permitir una clara observación e interpretación. Como norma general, las figuras deberán ocupar el ancho de una columna, aunque en caso necesario pueden prepararse para abarcar ambas columnas. </w:t>
      </w:r>
    </w:p>
    <w:p w14:paraId="29C2B317" w14:textId="29A5E234" w:rsidR="009A1284" w:rsidRPr="009A1284" w:rsidRDefault="00AC4FED" w:rsidP="00AA5643">
      <w:r>
        <w:rPr>
          <w:noProof/>
        </w:rPr>
        <w:drawing>
          <wp:inline distT="0" distB="0" distL="0" distR="0" wp14:anchorId="1AF428C2" wp14:editId="23CC4C15">
            <wp:extent cx="2700000" cy="1307105"/>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rupo Espanol de Fractur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0000" cy="1307105"/>
                    </a:xfrm>
                    <a:prstGeom prst="rect">
                      <a:avLst/>
                    </a:prstGeom>
                  </pic:spPr>
                </pic:pic>
              </a:graphicData>
            </a:graphic>
          </wp:inline>
        </w:drawing>
      </w:r>
    </w:p>
    <w:p w14:paraId="6B3191AD" w14:textId="4B2D2032" w:rsidR="009A1284" w:rsidRPr="009A1284" w:rsidRDefault="009A1284" w:rsidP="009B4E9A">
      <w:pPr>
        <w:pStyle w:val="Descripcin"/>
      </w:pPr>
      <w:r w:rsidRPr="009A1284">
        <w:t>Figura 1. Logotipo del Grupo Español de Fractura.</w:t>
      </w:r>
    </w:p>
    <w:p w14:paraId="2F925F78" w14:textId="2A1B84DC" w:rsidR="009A1284" w:rsidRPr="009A1284" w:rsidRDefault="009A1284" w:rsidP="00AA5643">
      <w:pPr>
        <w:pStyle w:val="Ttulo2"/>
      </w:pPr>
      <w:r w:rsidRPr="009A1284">
        <w:t>Formato de las tablas</w:t>
      </w:r>
    </w:p>
    <w:p w14:paraId="1EA9C53C" w14:textId="6BEAE610" w:rsidR="009A1284" w:rsidRPr="009A1284" w:rsidRDefault="009A1284" w:rsidP="00AA5643">
      <w:r w:rsidRPr="009A1284">
        <w:t>Las tablas se mecanografiarán con la misma tipografía general. A cada tabla se le debe asignar un número y un título en la forma que se indica en la tabla 1. En este caso, la leyenda deberá preceder a la tabla.</w:t>
      </w:r>
    </w:p>
    <w:p w14:paraId="50DEE0F4" w14:textId="2689360D" w:rsidR="00AB1DF0" w:rsidRPr="00AB1DF0" w:rsidRDefault="00A43F3B" w:rsidP="004F4833">
      <w:pPr>
        <w:pStyle w:val="Descripcin"/>
      </w:pPr>
      <w:r>
        <w:t xml:space="preserve">Tabla </w:t>
      </w:r>
      <w:r>
        <w:fldChar w:fldCharType="begin"/>
      </w:r>
      <w:r>
        <w:instrText xml:space="preserve"> SEQ Tabla \* ARABIC </w:instrText>
      </w:r>
      <w:r>
        <w:fldChar w:fldCharType="separate"/>
      </w:r>
      <w:r>
        <w:rPr>
          <w:noProof/>
        </w:rPr>
        <w:t>1</w:t>
      </w:r>
      <w:r>
        <w:rPr>
          <w:noProof/>
        </w:rPr>
        <w:fldChar w:fldCharType="end"/>
      </w:r>
      <w:r w:rsidR="00AB1DF0">
        <w:t>.</w:t>
      </w:r>
      <w:r w:rsidR="00AB1DF0" w:rsidRPr="00AB1DF0">
        <w:t xml:space="preserve"> </w:t>
      </w:r>
      <w:r w:rsidR="00AB1DF0" w:rsidRPr="009A1284">
        <w:t xml:space="preserve">Calendario de envío de comunicaciones para el </w:t>
      </w:r>
      <w:r w:rsidR="00AB1DF0">
        <w:t>42 Congreso</w:t>
      </w:r>
      <w:r w:rsidR="00AB1DF0" w:rsidRPr="009A1284">
        <w:t xml:space="preserve"> del Grupo Español de Fractura</w:t>
      </w:r>
      <w:r w:rsidR="00AB1DF0">
        <w:t xml:space="preserve"> - GEF2026.</w:t>
      </w:r>
    </w:p>
    <w:tbl>
      <w:tblPr>
        <w:tblW w:w="0" w:type="auto"/>
        <w:jc w:val="center"/>
        <w:tblLayout w:type="fixed"/>
        <w:tblLook w:val="04A0" w:firstRow="1" w:lastRow="0" w:firstColumn="1" w:lastColumn="0" w:noHBand="0" w:noVBand="1"/>
      </w:tblPr>
      <w:tblGrid>
        <w:gridCol w:w="2733"/>
        <w:gridCol w:w="1202"/>
      </w:tblGrid>
      <w:tr w:rsidR="009A1284" w:rsidRPr="009A1284" w14:paraId="1B6F0879" w14:textId="77777777">
        <w:trPr>
          <w:cantSplit/>
          <w:trHeight w:val="310"/>
          <w:jc w:val="center"/>
        </w:trPr>
        <w:tc>
          <w:tcPr>
            <w:tcW w:w="27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72005EAB" w14:textId="77777777" w:rsidR="009A1284" w:rsidRPr="009A1284" w:rsidRDefault="009A1284" w:rsidP="00AA5643">
            <w:r w:rsidRPr="009A1284">
              <w:t>Envío resúmenes</w:t>
            </w:r>
          </w:p>
        </w:tc>
        <w:tc>
          <w:tcPr>
            <w:tcW w:w="12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133CB817" w14:textId="0F1FA61C" w:rsidR="009A1284" w:rsidRPr="009A1284" w:rsidRDefault="00FF5635" w:rsidP="00AA5643">
            <w:r>
              <w:t>17</w:t>
            </w:r>
            <w:r w:rsidR="00DE274B">
              <w:t>-</w:t>
            </w:r>
            <w:r>
              <w:t>12</w:t>
            </w:r>
            <w:r w:rsidR="00D06044">
              <w:t>-20</w:t>
            </w:r>
            <w:r w:rsidR="00DE274B">
              <w:t>2</w:t>
            </w:r>
            <w:r>
              <w:t>5</w:t>
            </w:r>
          </w:p>
        </w:tc>
      </w:tr>
      <w:tr w:rsidR="009A1284" w:rsidRPr="009A1284" w14:paraId="1C8A158E" w14:textId="77777777">
        <w:trPr>
          <w:cantSplit/>
          <w:trHeight w:val="310"/>
          <w:jc w:val="center"/>
        </w:trPr>
        <w:tc>
          <w:tcPr>
            <w:tcW w:w="27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0DA4D3B1" w14:textId="77777777" w:rsidR="009A1284" w:rsidRPr="009A1284" w:rsidRDefault="009A1284" w:rsidP="00AA5643">
            <w:r w:rsidRPr="009A1284">
              <w:t>Comunicación aceptación</w:t>
            </w:r>
          </w:p>
        </w:tc>
        <w:tc>
          <w:tcPr>
            <w:tcW w:w="12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0759D697" w14:textId="2542A136" w:rsidR="009A1284" w:rsidRPr="009A1284" w:rsidRDefault="003B1BE8" w:rsidP="00AA5643">
            <w:r>
              <w:t>20</w:t>
            </w:r>
            <w:r w:rsidR="009A1284" w:rsidRPr="009A1284">
              <w:t>-0</w:t>
            </w:r>
            <w:r>
              <w:t>1</w:t>
            </w:r>
            <w:r w:rsidR="009A1284" w:rsidRPr="009A1284">
              <w:t>-20</w:t>
            </w:r>
            <w:r w:rsidR="00DE274B">
              <w:t>2</w:t>
            </w:r>
            <w:r>
              <w:t>6</w:t>
            </w:r>
          </w:p>
        </w:tc>
      </w:tr>
      <w:tr w:rsidR="009A1284" w:rsidRPr="009A1284" w14:paraId="691277FA" w14:textId="77777777">
        <w:trPr>
          <w:cantSplit/>
          <w:trHeight w:val="310"/>
          <w:jc w:val="center"/>
        </w:trPr>
        <w:tc>
          <w:tcPr>
            <w:tcW w:w="27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7869B2FD" w14:textId="77777777" w:rsidR="009A1284" w:rsidRPr="009A1284" w:rsidRDefault="009A1284" w:rsidP="00AA5643">
            <w:r w:rsidRPr="009A1284">
              <w:t>Recepción de textos definitivos</w:t>
            </w:r>
          </w:p>
        </w:tc>
        <w:tc>
          <w:tcPr>
            <w:tcW w:w="12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0A047BEA" w14:textId="3444A7F0" w:rsidR="009A1284" w:rsidRPr="009A1284" w:rsidRDefault="008C62F0" w:rsidP="00AA5643">
            <w:r>
              <w:t>20</w:t>
            </w:r>
            <w:r w:rsidR="00D06044">
              <w:t>-0</w:t>
            </w:r>
            <w:r>
              <w:t>2</w:t>
            </w:r>
            <w:r w:rsidR="00D06044">
              <w:t>-20</w:t>
            </w:r>
            <w:r w:rsidR="00DE274B">
              <w:t>2</w:t>
            </w:r>
            <w:r>
              <w:t>6</w:t>
            </w:r>
          </w:p>
        </w:tc>
      </w:tr>
    </w:tbl>
    <w:p w14:paraId="629896AC" w14:textId="77777777" w:rsidR="009A1284" w:rsidRPr="009A1284" w:rsidRDefault="009A1284" w:rsidP="00AA5643"/>
    <w:p w14:paraId="4098668B" w14:textId="6D5258B0" w:rsidR="00223209" w:rsidRPr="00223209" w:rsidRDefault="009A1284" w:rsidP="00223209">
      <w:pPr>
        <w:pStyle w:val="Ttulo2"/>
      </w:pPr>
      <w:r w:rsidRPr="009A1284">
        <w:t>Referencia a figuras y tablas</w:t>
      </w:r>
    </w:p>
    <w:p w14:paraId="5BC371F6" w14:textId="4F95608C" w:rsidR="009A1284" w:rsidRPr="009A1284" w:rsidRDefault="009A1284" w:rsidP="00AA5643">
      <w:r w:rsidRPr="009A1284">
        <w:t>Las referencias a las figuras y tablas en el texto se harán de acuerdo con los siguientes ejemplos: “Como se observa en la figura 1”, “Según los resultados mostrados en la tabla 1”.</w:t>
      </w:r>
    </w:p>
    <w:p w14:paraId="078A44C0" w14:textId="73116401" w:rsidR="009A1284" w:rsidRPr="009A1284" w:rsidRDefault="009A1284" w:rsidP="00AA5643">
      <w:pPr>
        <w:pStyle w:val="Ttulo1"/>
      </w:pPr>
      <w:r w:rsidRPr="009A1284">
        <w:t>CÓMO INTRODUCIR LAS REFERENCIAS BIBLIOGRÁFICAS</w:t>
      </w:r>
    </w:p>
    <w:p w14:paraId="7F000FEA" w14:textId="53B99B7C" w:rsidR="009A1284" w:rsidRPr="009A1284" w:rsidRDefault="009A1284" w:rsidP="00AA5643">
      <w:r w:rsidRPr="009A1284">
        <w:t xml:space="preserve">Las referencias bibliográficas se numerarán correlativamente en el orden en que aparecen en el texto y con el número correspondiente entre corchetes. Por ejemplo, “Los ensayos de compresión se efectuaron en una máquina universal </w:t>
      </w:r>
      <w:r w:rsidR="001A5923">
        <w:t>servohidráulica</w:t>
      </w:r>
      <w:r w:rsidRPr="009A1284">
        <w:t xml:space="preserve"> [1,2]. La descripción más detallada del procedimiento se puede encontrar en [3]”.</w:t>
      </w:r>
    </w:p>
    <w:p w14:paraId="12AE2C17" w14:textId="5D9B70A2" w:rsidR="009A1284" w:rsidRPr="009A1284" w:rsidRDefault="009A1284" w:rsidP="004F4833">
      <w:pPr>
        <w:pStyle w:val="Ttulosnonumerados"/>
      </w:pPr>
      <w:r w:rsidRPr="009A1284">
        <w:t>AGRADECIMIENTOS</w:t>
      </w:r>
    </w:p>
    <w:p w14:paraId="3CE0DCDC" w14:textId="35DE2704" w:rsidR="009A1284" w:rsidRPr="009A1284" w:rsidRDefault="009A1284" w:rsidP="00AA5643">
      <w:r w:rsidRPr="009A1284">
        <w:t xml:space="preserve">Los autores desean agradecer... </w:t>
      </w:r>
    </w:p>
    <w:p w14:paraId="3BF8A610" w14:textId="752A007F" w:rsidR="009A1284" w:rsidRPr="00A96FD5" w:rsidRDefault="009A1284" w:rsidP="004F4833">
      <w:pPr>
        <w:pStyle w:val="Ttulosnonumerados"/>
        <w:rPr>
          <w:lang w:val="es-ES"/>
        </w:rPr>
      </w:pPr>
      <w:r w:rsidRPr="00A96FD5">
        <w:rPr>
          <w:lang w:val="es-ES"/>
        </w:rPr>
        <w:t>REFERENCIAS</w:t>
      </w:r>
    </w:p>
    <w:p w14:paraId="4F94A250" w14:textId="158869F1" w:rsidR="008B13A9" w:rsidRDefault="009A1284" w:rsidP="00AA5643">
      <w:pPr>
        <w:rPr>
          <w:lang w:val="en-GB"/>
        </w:rPr>
      </w:pPr>
      <w:r w:rsidRPr="00950D57">
        <w:rPr>
          <w:lang w:val="es-ES"/>
        </w:rPr>
        <w:t>[1]</w:t>
      </w:r>
      <w:r w:rsidRPr="00950D57">
        <w:rPr>
          <w:lang w:val="es-ES"/>
        </w:rPr>
        <w:tab/>
      </w:r>
      <w:r w:rsidR="00950D57" w:rsidRPr="00950D57">
        <w:rPr>
          <w:lang w:val="es-ES"/>
        </w:rPr>
        <w:t xml:space="preserve">S. Cicero, V. Martínez-Mata, L. Castanon-Jano, A. Alonso-Estebanez, B. Arroyo. </w:t>
      </w:r>
      <w:r w:rsidR="00950D57" w:rsidRPr="00950D57">
        <w:rPr>
          <w:lang w:val="en-GB"/>
        </w:rPr>
        <w:t xml:space="preserve">Analysis of notch effect in the fracture behaviour of additively manufactured PLA and graphene reinforced PLA, </w:t>
      </w:r>
      <w:r w:rsidR="00950D57" w:rsidRPr="00950D57">
        <w:rPr>
          <w:i/>
          <w:iCs/>
          <w:lang w:val="en-GB"/>
        </w:rPr>
        <w:t>Theor. Appl. Fract. Mech</w:t>
      </w:r>
      <w:r w:rsidR="00950D57">
        <w:rPr>
          <w:i/>
          <w:iCs/>
          <w:lang w:val="en-GB"/>
        </w:rPr>
        <w:t>.</w:t>
      </w:r>
      <w:r w:rsidR="00950D57" w:rsidRPr="00950D57">
        <w:rPr>
          <w:lang w:val="en-GB"/>
        </w:rPr>
        <w:t xml:space="preserve"> 114 (2021) 103032</w:t>
      </w:r>
      <w:r w:rsidR="0070295D">
        <w:rPr>
          <w:lang w:val="en-GB"/>
        </w:rPr>
        <w:t>.</w:t>
      </w:r>
      <w:r w:rsidR="00950D57">
        <w:rPr>
          <w:lang w:val="en-GB"/>
        </w:rPr>
        <w:t xml:space="preserve"> </w:t>
      </w:r>
      <w:r w:rsidR="00950D57" w:rsidRPr="00950D57">
        <w:rPr>
          <w:lang w:val="en-GB"/>
        </w:rPr>
        <w:t>https://doi.org/10.1016/j.tafmec.202</w:t>
      </w:r>
      <w:r w:rsidR="00950D57">
        <w:rPr>
          <w:lang w:val="en-GB"/>
        </w:rPr>
        <w:t>1</w:t>
      </w:r>
      <w:r w:rsidR="00950D57" w:rsidRPr="00950D57">
        <w:rPr>
          <w:lang w:val="en-GB"/>
        </w:rPr>
        <w:t>.103</w:t>
      </w:r>
      <w:r w:rsidR="00950D57">
        <w:rPr>
          <w:lang w:val="en-GB"/>
        </w:rPr>
        <w:t>032</w:t>
      </w:r>
      <w:r w:rsidR="00950D57" w:rsidRPr="00D06044">
        <w:rPr>
          <w:lang w:val="en-GB"/>
        </w:rPr>
        <w:t>.</w:t>
      </w:r>
    </w:p>
    <w:p w14:paraId="1C9D04CE" w14:textId="3D699F17" w:rsidR="009A1284" w:rsidRPr="00D06044" w:rsidRDefault="009A1284" w:rsidP="00AA5643">
      <w:pPr>
        <w:rPr>
          <w:lang w:val="en-GB"/>
        </w:rPr>
      </w:pPr>
      <w:r w:rsidRPr="0088108A">
        <w:rPr>
          <w:lang w:val="en-GB"/>
        </w:rPr>
        <w:t>[2]</w:t>
      </w:r>
      <w:r w:rsidRPr="0088108A">
        <w:rPr>
          <w:lang w:val="en-GB"/>
        </w:rPr>
        <w:tab/>
      </w:r>
      <w:r w:rsidR="00950D57" w:rsidRPr="00950D57">
        <w:rPr>
          <w:lang w:val="en-GB"/>
        </w:rPr>
        <w:t xml:space="preserve">S. Cicero, M. Sánchez, V. Martínez-Mata, S. Arrieta, B. Arroyo, Structural integrity assessment of additively manufactured ABS, PLA and graphene reinforced PLA notched specimens combining Failure Assessment Diagrams and the Theory of Critical Distances, </w:t>
      </w:r>
      <w:bookmarkStart w:id="0" w:name="_Hlk239947864"/>
      <w:r w:rsidR="00950D57" w:rsidRPr="00950D57">
        <w:rPr>
          <w:lang w:val="en-GB"/>
        </w:rPr>
        <w:t>Theor. Appl. Fract. Mech</w:t>
      </w:r>
      <w:bookmarkEnd w:id="0"/>
      <w:r w:rsidR="00950D57" w:rsidRPr="00950D57">
        <w:rPr>
          <w:lang w:val="en-GB"/>
        </w:rPr>
        <w:t>. 121 (2022) 103535. https://doi.org/10.1016/j.tafmec.2022.103535</w:t>
      </w:r>
      <w:r w:rsidR="00D06044" w:rsidRPr="00D06044">
        <w:rPr>
          <w:lang w:val="en-GB"/>
        </w:rPr>
        <w:t>.</w:t>
      </w:r>
    </w:p>
    <w:p w14:paraId="0862AC38" w14:textId="0A1AEB91" w:rsidR="00E50BDE" w:rsidRDefault="009A1284" w:rsidP="00AA5643">
      <w:pPr>
        <w:rPr>
          <w:lang w:val="en-GB"/>
        </w:rPr>
      </w:pPr>
      <w:r w:rsidRPr="00D06044">
        <w:rPr>
          <w:lang w:val="en-GB"/>
        </w:rPr>
        <w:t>[3]</w:t>
      </w:r>
      <w:r w:rsidRPr="00D06044">
        <w:rPr>
          <w:lang w:val="en-GB"/>
        </w:rPr>
        <w:tab/>
      </w:r>
      <w:r w:rsidR="00950D57" w:rsidRPr="00950D57">
        <w:rPr>
          <w:lang w:val="en-GB"/>
        </w:rPr>
        <w:t>S. Cicero, S. Arrieta, F. Devito, B. Arroyo, F. Lavecchia, Fracture Behavior of Additively Manufactured Carbon Fiber Reinforced Acrylonitrile-Styrene-Acrylate Containing Cracks and Notches, J. Compos. Sci. 9 (2025) 185. https://doi.org/10.3390/jcs9040185</w:t>
      </w:r>
      <w:r w:rsidR="00E50BDE">
        <w:rPr>
          <w:lang w:val="en-GB"/>
        </w:rPr>
        <w:t>.</w:t>
      </w:r>
    </w:p>
    <w:p w14:paraId="0303D656" w14:textId="77777777" w:rsidR="009A1284" w:rsidRPr="009A1284" w:rsidRDefault="009A1284" w:rsidP="00AA5643">
      <w:pPr>
        <w:rPr>
          <w:lang w:val="en-GB"/>
        </w:rPr>
      </w:pPr>
    </w:p>
    <w:p w14:paraId="45426175" w14:textId="77777777" w:rsidR="00DC63A1" w:rsidRPr="009A1284" w:rsidRDefault="00DC63A1" w:rsidP="00AA5643">
      <w:pPr>
        <w:rPr>
          <w:lang w:val="en-GB"/>
        </w:rPr>
      </w:pPr>
    </w:p>
    <w:sectPr w:rsidR="00DC63A1" w:rsidRPr="009A1284">
      <w:headerReference w:type="even" r:id="rId10"/>
      <w:headerReference w:type="default" r:id="rId11"/>
      <w:footerReference w:type="even" r:id="rId12"/>
      <w:footerReference w:type="default" r:id="rId13"/>
      <w:type w:val="continuous"/>
      <w:pgSz w:w="11900" w:h="16840"/>
      <w:pgMar w:top="1418" w:right="1134" w:bottom="1418" w:left="1134" w:header="1138" w:footer="1138" w:gutter="0"/>
      <w:cols w:num="2"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6795C" w14:textId="77777777" w:rsidR="00742D2D" w:rsidRDefault="00742D2D" w:rsidP="00AA5643">
      <w:r>
        <w:separator/>
      </w:r>
    </w:p>
  </w:endnote>
  <w:endnote w:type="continuationSeparator" w:id="0">
    <w:p w14:paraId="19F71922" w14:textId="77777777" w:rsidR="00742D2D" w:rsidRDefault="00742D2D" w:rsidP="00AA5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swiss"/>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4AEC1" w14:textId="77777777" w:rsidR="000C1718" w:rsidRDefault="000C1718">
    <w:pPr>
      <w:pStyle w:val="FreeForm"/>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5530" w14:textId="77777777" w:rsidR="000C1718" w:rsidRDefault="000C1718">
    <w:pPr>
      <w:pStyle w:val="FreeForm"/>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2D94A" w14:textId="77777777" w:rsidR="00742D2D" w:rsidRDefault="00742D2D" w:rsidP="00AA5643">
      <w:r>
        <w:separator/>
      </w:r>
    </w:p>
  </w:footnote>
  <w:footnote w:type="continuationSeparator" w:id="0">
    <w:p w14:paraId="728434B5" w14:textId="77777777" w:rsidR="00742D2D" w:rsidRDefault="00742D2D" w:rsidP="00AA5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51C2" w14:textId="77777777" w:rsidR="000C1718" w:rsidRDefault="000C1718" w:rsidP="00AA56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18215" w14:textId="77777777" w:rsidR="000C1718" w:rsidRDefault="000C1718">
    <w:pPr>
      <w:pStyle w:val="FreeForm"/>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isLgl/>
      <w:lvlText w:val="%1. "/>
      <w:lvlJc w:val="left"/>
      <w:pPr>
        <w:tabs>
          <w:tab w:val="num" w:pos="340"/>
        </w:tabs>
        <w:ind w:left="340" w:firstLine="0"/>
      </w:pPr>
      <w:rPr>
        <w:rFonts w:hint="default"/>
        <w:color w:val="000000"/>
        <w:position w:val="0"/>
        <w:sz w:val="20"/>
      </w:rPr>
    </w:lvl>
    <w:lvl w:ilvl="1">
      <w:start w:val="1"/>
      <w:numFmt w:val="bullet"/>
      <w:suff w:val="nothing"/>
      <w:lvlText w:val=""/>
      <w:lvlJc w:val="left"/>
      <w:pPr>
        <w:ind w:left="0" w:firstLine="0"/>
      </w:pPr>
      <w:rPr>
        <w:rFonts w:hint="default"/>
        <w:color w:val="000000"/>
        <w:position w:val="0"/>
        <w:sz w:val="20"/>
      </w:rPr>
    </w:lvl>
    <w:lvl w:ilvl="2">
      <w:start w:val="1"/>
      <w:numFmt w:val="bullet"/>
      <w:suff w:val="nothing"/>
      <w:lvlText w:val=""/>
      <w:lvlJc w:val="left"/>
      <w:pPr>
        <w:ind w:left="0" w:firstLine="0"/>
      </w:pPr>
      <w:rPr>
        <w:rFonts w:hint="default"/>
        <w:color w:val="000000"/>
        <w:position w:val="0"/>
        <w:sz w:val="20"/>
      </w:rPr>
    </w:lvl>
    <w:lvl w:ilvl="3">
      <w:start w:val="1"/>
      <w:numFmt w:val="bullet"/>
      <w:suff w:val="nothing"/>
      <w:lvlText w:val=""/>
      <w:lvlJc w:val="left"/>
      <w:pPr>
        <w:ind w:left="0" w:firstLine="0"/>
      </w:pPr>
      <w:rPr>
        <w:rFonts w:hint="default"/>
        <w:color w:val="000000"/>
        <w:position w:val="0"/>
        <w:sz w:val="20"/>
      </w:rPr>
    </w:lvl>
    <w:lvl w:ilvl="4">
      <w:start w:val="1"/>
      <w:numFmt w:val="bullet"/>
      <w:suff w:val="nothing"/>
      <w:lvlText w:val=""/>
      <w:lvlJc w:val="left"/>
      <w:pPr>
        <w:ind w:left="0" w:firstLine="0"/>
      </w:pPr>
      <w:rPr>
        <w:rFonts w:hint="default"/>
        <w:color w:val="000000"/>
        <w:position w:val="0"/>
        <w:sz w:val="20"/>
      </w:rPr>
    </w:lvl>
    <w:lvl w:ilvl="5">
      <w:start w:val="1"/>
      <w:numFmt w:val="bullet"/>
      <w:suff w:val="nothing"/>
      <w:lvlText w:val=""/>
      <w:lvlJc w:val="left"/>
      <w:pPr>
        <w:ind w:left="0" w:firstLine="0"/>
      </w:pPr>
      <w:rPr>
        <w:rFonts w:hint="default"/>
        <w:color w:val="000000"/>
        <w:position w:val="0"/>
        <w:sz w:val="20"/>
      </w:rPr>
    </w:lvl>
    <w:lvl w:ilvl="6">
      <w:start w:val="1"/>
      <w:numFmt w:val="bullet"/>
      <w:suff w:val="nothing"/>
      <w:lvlText w:val=""/>
      <w:lvlJc w:val="left"/>
      <w:pPr>
        <w:ind w:left="0" w:firstLine="0"/>
      </w:pPr>
      <w:rPr>
        <w:rFonts w:hint="default"/>
        <w:color w:val="000000"/>
        <w:position w:val="0"/>
        <w:sz w:val="20"/>
      </w:rPr>
    </w:lvl>
    <w:lvl w:ilvl="7">
      <w:start w:val="1"/>
      <w:numFmt w:val="bullet"/>
      <w:suff w:val="nothing"/>
      <w:lvlText w:val=""/>
      <w:lvlJc w:val="left"/>
      <w:pPr>
        <w:ind w:left="0" w:firstLine="0"/>
      </w:pPr>
      <w:rPr>
        <w:rFonts w:hint="default"/>
        <w:color w:val="000000"/>
        <w:position w:val="0"/>
        <w:sz w:val="20"/>
      </w:rPr>
    </w:lvl>
    <w:lvl w:ilvl="8">
      <w:start w:val="1"/>
      <w:numFmt w:val="bullet"/>
      <w:suff w:val="nothing"/>
      <w:lvlText w:val=""/>
      <w:lvlJc w:val="left"/>
      <w:pPr>
        <w:ind w:left="0" w:firstLine="0"/>
      </w:pPr>
      <w:rPr>
        <w:rFonts w:hint="default"/>
        <w:color w:val="000000"/>
        <w:position w:val="0"/>
        <w:sz w:val="20"/>
      </w:rPr>
    </w:lvl>
  </w:abstractNum>
  <w:abstractNum w:abstractNumId="1" w15:restartNumberingAfterBreak="0">
    <w:nsid w:val="00000002"/>
    <w:multiLevelType w:val="multilevel"/>
    <w:tmpl w:val="9AF424E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976B7B"/>
    <w:multiLevelType w:val="multilevel"/>
    <w:tmpl w:val="18D28F5C"/>
    <w:lvl w:ilvl="0">
      <w:start w:val="1"/>
      <w:numFmt w:val="decimal"/>
      <w:pStyle w:val="Ttulo1"/>
      <w:suff w:val="space"/>
      <w:lvlText w:val="%1."/>
      <w:lvlJc w:val="left"/>
      <w:pPr>
        <w:ind w:left="0" w:firstLine="0"/>
      </w:pPr>
      <w:rPr>
        <w:rFonts w:hint="default"/>
      </w:rPr>
    </w:lvl>
    <w:lvl w:ilvl="1">
      <w:start w:val="1"/>
      <w:numFmt w:val="decimal"/>
      <w:pStyle w:val="Ttulo2"/>
      <w:suff w:val="space"/>
      <w:lvlText w:val="%1.%2."/>
      <w:lvlJc w:val="left"/>
      <w:pPr>
        <w:ind w:left="0" w:firstLine="0"/>
      </w:pPr>
      <w:rPr>
        <w:rFonts w:hint="default"/>
      </w:rPr>
    </w:lvl>
    <w:lvl w:ilvl="2">
      <w:start w:val="1"/>
      <w:numFmt w:val="decimal"/>
      <w:pStyle w:val="Ttulo3"/>
      <w:suff w:val="space"/>
      <w:lvlText w:val="%1.%2.%3."/>
      <w:lvlJc w:val="left"/>
      <w:pPr>
        <w:ind w:left="0" w:firstLine="0"/>
      </w:pPr>
      <w:rPr>
        <w:rFonts w:hint="default"/>
      </w:rPr>
    </w:lvl>
    <w:lvl w:ilvl="3">
      <w:start w:val="1"/>
      <w:numFmt w:val="decimal"/>
      <w:pStyle w:val="Ttulo4"/>
      <w:suff w:val="space"/>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5754C7A"/>
    <w:multiLevelType w:val="multilevel"/>
    <w:tmpl w:val="9AF424E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7359661">
    <w:abstractNumId w:val="0"/>
  </w:num>
  <w:num w:numId="2" w16cid:durableId="1487237030">
    <w:abstractNumId w:val="1"/>
    <w:lvlOverride w:ilvl="0">
      <w:startOverride w:val="1"/>
    </w:lvlOverride>
    <w:lvlOverride w:ilvl="1"/>
    <w:lvlOverride w:ilvl="2"/>
    <w:lvlOverride w:ilvl="3"/>
    <w:lvlOverride w:ilvl="4"/>
    <w:lvlOverride w:ilvl="5"/>
    <w:lvlOverride w:ilvl="6"/>
    <w:lvlOverride w:ilvl="7"/>
    <w:lvlOverride w:ilvl="8"/>
  </w:num>
  <w:num w:numId="3" w16cid:durableId="477888589">
    <w:abstractNumId w:val="2"/>
  </w:num>
  <w:num w:numId="4" w16cid:durableId="7445710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s-ES_tradnl" w:vendorID="64" w:dllVersion="6" w:nlCheck="1" w:checkStyle="0"/>
  <w:activeWritingStyle w:appName="MSWord" w:lang="en-GB" w:vendorID="64" w:dllVersion="6" w:nlCheck="1" w:checkStyle="1"/>
  <w:activeWritingStyle w:appName="MSWord" w:lang="es-ES" w:vendorID="64" w:dllVersion="6" w:nlCheck="1" w:checkStyle="0"/>
  <w:activeWritingStyle w:appName="MSWord" w:lang="en-GB"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en-US" w:vendorID="64" w:dllVersion="4096" w:nlCheck="1" w:checkStyle="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284"/>
    <w:rsid w:val="000556BD"/>
    <w:rsid w:val="00063E9D"/>
    <w:rsid w:val="000A0B32"/>
    <w:rsid w:val="000B04A1"/>
    <w:rsid w:val="000C1718"/>
    <w:rsid w:val="000C55DF"/>
    <w:rsid w:val="000C56D5"/>
    <w:rsid w:val="000E033E"/>
    <w:rsid w:val="000E7FBB"/>
    <w:rsid w:val="000F5331"/>
    <w:rsid w:val="00105E39"/>
    <w:rsid w:val="00116B1D"/>
    <w:rsid w:val="00130DCE"/>
    <w:rsid w:val="001A5923"/>
    <w:rsid w:val="001B5EB7"/>
    <w:rsid w:val="001B6560"/>
    <w:rsid w:val="001D2FA5"/>
    <w:rsid w:val="00223209"/>
    <w:rsid w:val="0024500B"/>
    <w:rsid w:val="002477CE"/>
    <w:rsid w:val="00261FAE"/>
    <w:rsid w:val="00280A29"/>
    <w:rsid w:val="002C400F"/>
    <w:rsid w:val="003002B5"/>
    <w:rsid w:val="00316723"/>
    <w:rsid w:val="00324630"/>
    <w:rsid w:val="00335612"/>
    <w:rsid w:val="00353132"/>
    <w:rsid w:val="00353393"/>
    <w:rsid w:val="0037356B"/>
    <w:rsid w:val="003861D4"/>
    <w:rsid w:val="00387774"/>
    <w:rsid w:val="003B1BE8"/>
    <w:rsid w:val="003C6498"/>
    <w:rsid w:val="003C7F01"/>
    <w:rsid w:val="003D07D0"/>
    <w:rsid w:val="003D333A"/>
    <w:rsid w:val="003F0067"/>
    <w:rsid w:val="003F62EF"/>
    <w:rsid w:val="00402886"/>
    <w:rsid w:val="00424C80"/>
    <w:rsid w:val="00434342"/>
    <w:rsid w:val="00446001"/>
    <w:rsid w:val="004809EA"/>
    <w:rsid w:val="00482AAF"/>
    <w:rsid w:val="00497558"/>
    <w:rsid w:val="004A38FB"/>
    <w:rsid w:val="004F4833"/>
    <w:rsid w:val="004F62AF"/>
    <w:rsid w:val="00517D24"/>
    <w:rsid w:val="0052575F"/>
    <w:rsid w:val="005271A3"/>
    <w:rsid w:val="00554D56"/>
    <w:rsid w:val="00575704"/>
    <w:rsid w:val="005A25FB"/>
    <w:rsid w:val="005C30F7"/>
    <w:rsid w:val="005D3BFB"/>
    <w:rsid w:val="005D5387"/>
    <w:rsid w:val="00604775"/>
    <w:rsid w:val="006105D2"/>
    <w:rsid w:val="00670326"/>
    <w:rsid w:val="006B00A9"/>
    <w:rsid w:val="006C28C1"/>
    <w:rsid w:val="006D14F9"/>
    <w:rsid w:val="006E3477"/>
    <w:rsid w:val="0070295D"/>
    <w:rsid w:val="00705EEF"/>
    <w:rsid w:val="00724615"/>
    <w:rsid w:val="00731759"/>
    <w:rsid w:val="00742D2D"/>
    <w:rsid w:val="00771401"/>
    <w:rsid w:val="007B014A"/>
    <w:rsid w:val="007B1980"/>
    <w:rsid w:val="007B1A23"/>
    <w:rsid w:val="007D1950"/>
    <w:rsid w:val="007D269F"/>
    <w:rsid w:val="007F591A"/>
    <w:rsid w:val="00811BAB"/>
    <w:rsid w:val="00817F33"/>
    <w:rsid w:val="0088108A"/>
    <w:rsid w:val="008A08F7"/>
    <w:rsid w:val="008B0FFF"/>
    <w:rsid w:val="008B13A9"/>
    <w:rsid w:val="008B5B91"/>
    <w:rsid w:val="008C62F0"/>
    <w:rsid w:val="008D5855"/>
    <w:rsid w:val="008F5017"/>
    <w:rsid w:val="008F7BE9"/>
    <w:rsid w:val="00950D57"/>
    <w:rsid w:val="009831EC"/>
    <w:rsid w:val="00983793"/>
    <w:rsid w:val="009A1284"/>
    <w:rsid w:val="009B4E9A"/>
    <w:rsid w:val="009B78D1"/>
    <w:rsid w:val="009F2D02"/>
    <w:rsid w:val="00A17C1E"/>
    <w:rsid w:val="00A43F3B"/>
    <w:rsid w:val="00A45491"/>
    <w:rsid w:val="00A805BB"/>
    <w:rsid w:val="00A96FD5"/>
    <w:rsid w:val="00AA5643"/>
    <w:rsid w:val="00AB1DF0"/>
    <w:rsid w:val="00AC4FED"/>
    <w:rsid w:val="00AE5CC7"/>
    <w:rsid w:val="00B03E81"/>
    <w:rsid w:val="00B17A93"/>
    <w:rsid w:val="00B577A0"/>
    <w:rsid w:val="00B70D35"/>
    <w:rsid w:val="00BD64E5"/>
    <w:rsid w:val="00BE75AE"/>
    <w:rsid w:val="00C828A7"/>
    <w:rsid w:val="00CB0CB8"/>
    <w:rsid w:val="00CB2600"/>
    <w:rsid w:val="00CE38CD"/>
    <w:rsid w:val="00CF462F"/>
    <w:rsid w:val="00D039FB"/>
    <w:rsid w:val="00D06044"/>
    <w:rsid w:val="00D51111"/>
    <w:rsid w:val="00D71BF6"/>
    <w:rsid w:val="00D77E98"/>
    <w:rsid w:val="00DA3CD5"/>
    <w:rsid w:val="00DC63A1"/>
    <w:rsid w:val="00DE19D9"/>
    <w:rsid w:val="00DE274B"/>
    <w:rsid w:val="00DE2E6D"/>
    <w:rsid w:val="00DE593C"/>
    <w:rsid w:val="00E15917"/>
    <w:rsid w:val="00E308B0"/>
    <w:rsid w:val="00E50BDE"/>
    <w:rsid w:val="00E701A7"/>
    <w:rsid w:val="00E708A8"/>
    <w:rsid w:val="00E7375C"/>
    <w:rsid w:val="00E95A71"/>
    <w:rsid w:val="00EA2B53"/>
    <w:rsid w:val="00EE4B4C"/>
    <w:rsid w:val="00EE75AB"/>
    <w:rsid w:val="00F004C9"/>
    <w:rsid w:val="00F14E0D"/>
    <w:rsid w:val="00F42354"/>
    <w:rsid w:val="00F519A8"/>
    <w:rsid w:val="00F55D7D"/>
    <w:rsid w:val="00F65DC1"/>
    <w:rsid w:val="00FA2B82"/>
    <w:rsid w:val="00FB78AE"/>
    <w:rsid w:val="00FC1A94"/>
    <w:rsid w:val="00FC7228"/>
    <w:rsid w:val="00FD0DE2"/>
    <w:rsid w:val="00FE1D25"/>
    <w:rsid w:val="00FF563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3BB42D"/>
  <w15:docId w15:val="{E9BB7EE8-9A30-488F-837C-8D611339C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árrafo"/>
    <w:qFormat/>
    <w:rsid w:val="009B4E9A"/>
    <w:pPr>
      <w:spacing w:line="240" w:lineRule="auto"/>
      <w:jc w:val="both"/>
    </w:pPr>
    <w:rPr>
      <w:rFonts w:ascii="Times New Roman" w:eastAsia="ヒラギノ角ゴ Pro W3" w:hAnsi="Times New Roman" w:cs="Times New Roman"/>
      <w:color w:val="000000"/>
      <w:sz w:val="20"/>
      <w:szCs w:val="20"/>
      <w:lang w:val="es-ES_tradnl" w:eastAsia="es-ES"/>
    </w:rPr>
  </w:style>
  <w:style w:type="paragraph" w:styleId="Ttulo1">
    <w:name w:val="heading 1"/>
    <w:next w:val="Normal"/>
    <w:link w:val="Ttulo1Car"/>
    <w:uiPriority w:val="9"/>
    <w:qFormat/>
    <w:rsid w:val="002C400F"/>
    <w:pPr>
      <w:numPr>
        <w:numId w:val="3"/>
      </w:numPr>
      <w:spacing w:before="160" w:line="240" w:lineRule="auto"/>
      <w:contextualSpacing/>
      <w:outlineLvl w:val="0"/>
    </w:pPr>
    <w:rPr>
      <w:rFonts w:ascii="Times New Roman" w:eastAsia="ヒラギノ角ゴ Pro W3" w:hAnsi="Times New Roman" w:cs="Times New Roman"/>
      <w:b/>
      <w:caps/>
      <w:color w:val="000000"/>
      <w:sz w:val="20"/>
      <w:szCs w:val="20"/>
      <w:lang w:val="es-ES_tradnl" w:eastAsia="es-ES"/>
    </w:rPr>
  </w:style>
  <w:style w:type="paragraph" w:styleId="Ttulo2">
    <w:name w:val="heading 2"/>
    <w:next w:val="Normal"/>
    <w:link w:val="Ttulo2Car"/>
    <w:uiPriority w:val="9"/>
    <w:unhideWhenUsed/>
    <w:qFormat/>
    <w:rsid w:val="001D2FA5"/>
    <w:pPr>
      <w:numPr>
        <w:ilvl w:val="1"/>
        <w:numId w:val="3"/>
      </w:numPr>
      <w:outlineLvl w:val="1"/>
    </w:pPr>
    <w:rPr>
      <w:rFonts w:ascii="Times New Roman" w:eastAsia="ヒラギノ角ゴ Pro W3" w:hAnsi="Times New Roman" w:cs="Times New Roman"/>
      <w:i/>
      <w:color w:val="000000"/>
      <w:sz w:val="20"/>
      <w:szCs w:val="24"/>
      <w:lang w:val="es-ES_tradnl" w:eastAsia="es-ES"/>
    </w:rPr>
  </w:style>
  <w:style w:type="paragraph" w:styleId="Ttulo3">
    <w:name w:val="heading 3"/>
    <w:next w:val="Normal"/>
    <w:link w:val="Ttulo3Car"/>
    <w:uiPriority w:val="9"/>
    <w:unhideWhenUsed/>
    <w:qFormat/>
    <w:rsid w:val="001D2FA5"/>
    <w:pPr>
      <w:keepNext/>
      <w:keepLines/>
      <w:numPr>
        <w:ilvl w:val="2"/>
        <w:numId w:val="3"/>
      </w:numPr>
      <w:spacing w:before="40"/>
      <w:outlineLvl w:val="2"/>
    </w:pPr>
    <w:rPr>
      <w:rFonts w:ascii="Times New Roman" w:eastAsiaTheme="majorEastAsia" w:hAnsi="Times New Roman" w:cstheme="majorBidi"/>
      <w:sz w:val="20"/>
      <w:szCs w:val="24"/>
      <w:lang w:val="es-ES_tradnl" w:eastAsia="es-ES"/>
    </w:rPr>
  </w:style>
  <w:style w:type="paragraph" w:styleId="Ttulo4">
    <w:name w:val="heading 4"/>
    <w:next w:val="Normal"/>
    <w:link w:val="Ttulo4Car"/>
    <w:uiPriority w:val="9"/>
    <w:unhideWhenUsed/>
    <w:qFormat/>
    <w:rsid w:val="001D2FA5"/>
    <w:pPr>
      <w:keepNext/>
      <w:keepLines/>
      <w:numPr>
        <w:ilvl w:val="3"/>
        <w:numId w:val="3"/>
      </w:numPr>
      <w:spacing w:before="40"/>
      <w:outlineLvl w:val="3"/>
    </w:pPr>
    <w:rPr>
      <w:rFonts w:ascii="Times New Roman" w:eastAsiaTheme="majorEastAsia" w:hAnsi="Times New Roman" w:cstheme="majorBidi"/>
      <w:i/>
      <w:iCs/>
      <w:sz w:val="20"/>
      <w:szCs w:val="20"/>
      <w:u w:val="single"/>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eeForm">
    <w:name w:val="Free Form"/>
    <w:rsid w:val="009A1284"/>
    <w:pPr>
      <w:spacing w:after="0" w:line="240" w:lineRule="auto"/>
    </w:pPr>
    <w:rPr>
      <w:rFonts w:ascii="Lucida Grande" w:eastAsia="ヒラギノ角ゴ Pro W3" w:hAnsi="Lucida Grande" w:cs="Times New Roman"/>
      <w:color w:val="000000"/>
      <w:sz w:val="20"/>
      <w:szCs w:val="20"/>
      <w:lang w:eastAsia="es-ES"/>
    </w:rPr>
  </w:style>
  <w:style w:type="numbering" w:customStyle="1" w:styleId="List1">
    <w:name w:val="List 1"/>
    <w:rsid w:val="009A1284"/>
  </w:style>
  <w:style w:type="character" w:styleId="Hipervnculo">
    <w:name w:val="Hyperlink"/>
    <w:basedOn w:val="Fuentedeprrafopredeter"/>
    <w:uiPriority w:val="99"/>
    <w:unhideWhenUsed/>
    <w:rsid w:val="00811BAB"/>
    <w:rPr>
      <w:color w:val="0563C1" w:themeColor="hyperlink"/>
      <w:u w:val="single"/>
    </w:rPr>
  </w:style>
  <w:style w:type="paragraph" w:styleId="Textodeglobo">
    <w:name w:val="Balloon Text"/>
    <w:basedOn w:val="Normal"/>
    <w:link w:val="TextodegloboCar"/>
    <w:uiPriority w:val="99"/>
    <w:semiHidden/>
    <w:unhideWhenUsed/>
    <w:rsid w:val="00063E9D"/>
    <w:rPr>
      <w:rFonts w:ascii="Tahoma" w:hAnsi="Tahoma" w:cs="Tahoma"/>
      <w:sz w:val="16"/>
      <w:szCs w:val="16"/>
    </w:rPr>
  </w:style>
  <w:style w:type="character" w:customStyle="1" w:styleId="TextodegloboCar">
    <w:name w:val="Texto de globo Car"/>
    <w:basedOn w:val="Fuentedeprrafopredeter"/>
    <w:link w:val="Textodeglobo"/>
    <w:uiPriority w:val="99"/>
    <w:semiHidden/>
    <w:rsid w:val="00063E9D"/>
    <w:rPr>
      <w:rFonts w:ascii="Tahoma" w:hAnsi="Tahoma" w:cs="Tahoma"/>
      <w:sz w:val="16"/>
      <w:szCs w:val="16"/>
    </w:rPr>
  </w:style>
  <w:style w:type="character" w:styleId="Mencinsinresolver">
    <w:name w:val="Unresolved Mention"/>
    <w:basedOn w:val="Fuentedeprrafopredeter"/>
    <w:uiPriority w:val="99"/>
    <w:semiHidden/>
    <w:unhideWhenUsed/>
    <w:rsid w:val="000C56D5"/>
    <w:rPr>
      <w:color w:val="605E5C"/>
      <w:shd w:val="clear" w:color="auto" w:fill="E1DFDD"/>
    </w:rPr>
  </w:style>
  <w:style w:type="paragraph" w:styleId="Encabezado">
    <w:name w:val="header"/>
    <w:basedOn w:val="Normal"/>
    <w:link w:val="EncabezadoCar"/>
    <w:uiPriority w:val="99"/>
    <w:unhideWhenUsed/>
    <w:rsid w:val="000A0B32"/>
    <w:pPr>
      <w:tabs>
        <w:tab w:val="center" w:pos="4252"/>
        <w:tab w:val="right" w:pos="8504"/>
      </w:tabs>
    </w:pPr>
  </w:style>
  <w:style w:type="character" w:customStyle="1" w:styleId="EncabezadoCar">
    <w:name w:val="Encabezado Car"/>
    <w:basedOn w:val="Fuentedeprrafopredeter"/>
    <w:link w:val="Encabezado"/>
    <w:uiPriority w:val="99"/>
    <w:rsid w:val="000A0B32"/>
  </w:style>
  <w:style w:type="paragraph" w:styleId="Piedepgina">
    <w:name w:val="footer"/>
    <w:basedOn w:val="Normal"/>
    <w:link w:val="PiedepginaCar"/>
    <w:uiPriority w:val="99"/>
    <w:unhideWhenUsed/>
    <w:rsid w:val="000A0B32"/>
    <w:pPr>
      <w:tabs>
        <w:tab w:val="center" w:pos="4252"/>
        <w:tab w:val="right" w:pos="8504"/>
      </w:tabs>
    </w:pPr>
  </w:style>
  <w:style w:type="character" w:customStyle="1" w:styleId="PiedepginaCar">
    <w:name w:val="Pie de página Car"/>
    <w:basedOn w:val="Fuentedeprrafopredeter"/>
    <w:link w:val="Piedepgina"/>
    <w:uiPriority w:val="99"/>
    <w:rsid w:val="000A0B32"/>
  </w:style>
  <w:style w:type="paragraph" w:styleId="Ttulo">
    <w:name w:val="Title"/>
    <w:aliases w:val="Título del artículo"/>
    <w:next w:val="Normal"/>
    <w:link w:val="TtuloCar"/>
    <w:uiPriority w:val="10"/>
    <w:qFormat/>
    <w:rsid w:val="002C400F"/>
    <w:pPr>
      <w:spacing w:line="240" w:lineRule="auto"/>
      <w:contextualSpacing/>
      <w:jc w:val="center"/>
    </w:pPr>
    <w:rPr>
      <w:rFonts w:ascii="Times New Roman" w:eastAsia="ヒラギノ角ゴ Pro W3" w:hAnsi="Times New Roman" w:cs="Times New Roman"/>
      <w:b/>
      <w:caps/>
      <w:color w:val="000000"/>
      <w:sz w:val="20"/>
      <w:szCs w:val="20"/>
      <w:lang w:val="es-ES_tradnl" w:eastAsia="es-ES"/>
    </w:rPr>
  </w:style>
  <w:style w:type="character" w:customStyle="1" w:styleId="TtuloCar">
    <w:name w:val="Título Car"/>
    <w:aliases w:val="Título del artículo Car"/>
    <w:basedOn w:val="Fuentedeprrafopredeter"/>
    <w:link w:val="Ttulo"/>
    <w:uiPriority w:val="10"/>
    <w:rsid w:val="002C400F"/>
    <w:rPr>
      <w:rFonts w:ascii="Times New Roman" w:eastAsia="ヒラギノ角ゴ Pro W3" w:hAnsi="Times New Roman" w:cs="Times New Roman"/>
      <w:b/>
      <w:caps/>
      <w:color w:val="000000"/>
      <w:sz w:val="20"/>
      <w:szCs w:val="20"/>
      <w:lang w:val="es-ES_tradnl" w:eastAsia="es-ES"/>
    </w:rPr>
  </w:style>
  <w:style w:type="paragraph" w:customStyle="1" w:styleId="Autores">
    <w:name w:val="Autores"/>
    <w:next w:val="Filiaciones"/>
    <w:link w:val="AutoresCar"/>
    <w:qFormat/>
    <w:rsid w:val="00E7375C"/>
    <w:pPr>
      <w:spacing w:line="240" w:lineRule="auto"/>
      <w:contextualSpacing/>
      <w:jc w:val="center"/>
    </w:pPr>
    <w:rPr>
      <w:rFonts w:ascii="Times New Roman" w:eastAsia="ヒラギノ角ゴ Pro W3" w:hAnsi="Times New Roman" w:cs="Times New Roman"/>
      <w:b/>
      <w:color w:val="000000"/>
      <w:sz w:val="20"/>
      <w:szCs w:val="20"/>
    </w:rPr>
  </w:style>
  <w:style w:type="character" w:customStyle="1" w:styleId="AutoresCar">
    <w:name w:val="Autores Car"/>
    <w:basedOn w:val="Fuentedeprrafopredeter"/>
    <w:link w:val="Autores"/>
    <w:rsid w:val="00E7375C"/>
    <w:rPr>
      <w:rFonts w:ascii="Times New Roman" w:eastAsia="ヒラギノ角ゴ Pro W3" w:hAnsi="Times New Roman" w:cs="Times New Roman"/>
      <w:b/>
      <w:color w:val="000000"/>
      <w:sz w:val="20"/>
      <w:szCs w:val="20"/>
    </w:rPr>
  </w:style>
  <w:style w:type="paragraph" w:customStyle="1" w:styleId="Filiaciones">
    <w:name w:val="Filiaciones"/>
    <w:next w:val="Normal"/>
    <w:link w:val="FiliacionesCar"/>
    <w:qFormat/>
    <w:rsid w:val="00E7375C"/>
    <w:pPr>
      <w:spacing w:line="240" w:lineRule="auto"/>
      <w:contextualSpacing/>
      <w:jc w:val="center"/>
    </w:pPr>
    <w:rPr>
      <w:rFonts w:ascii="Times New Roman" w:eastAsia="ヒラギノ角ゴ Pro W3" w:hAnsi="Times New Roman" w:cs="Times New Roman"/>
      <w:color w:val="000000"/>
      <w:sz w:val="20"/>
      <w:szCs w:val="20"/>
    </w:rPr>
  </w:style>
  <w:style w:type="character" w:customStyle="1" w:styleId="FiliacionesCar">
    <w:name w:val="Filiaciones Car"/>
    <w:basedOn w:val="Fuentedeprrafopredeter"/>
    <w:link w:val="Filiaciones"/>
    <w:rsid w:val="00E7375C"/>
    <w:rPr>
      <w:rFonts w:ascii="Times New Roman" w:eastAsia="ヒラギノ角ゴ Pro W3" w:hAnsi="Times New Roman" w:cs="Times New Roman"/>
      <w:color w:val="000000"/>
      <w:sz w:val="20"/>
      <w:szCs w:val="20"/>
    </w:rPr>
  </w:style>
  <w:style w:type="paragraph" w:customStyle="1" w:styleId="Ttulosnonumerados">
    <w:name w:val="Títulos no numerados"/>
    <w:next w:val="Normal"/>
    <w:link w:val="TtulosnonumeradosCar"/>
    <w:qFormat/>
    <w:rsid w:val="002C400F"/>
    <w:pPr>
      <w:spacing w:before="240" w:line="240" w:lineRule="auto"/>
      <w:contextualSpacing/>
      <w:jc w:val="center"/>
    </w:pPr>
    <w:rPr>
      <w:rFonts w:ascii="Times New Roman" w:eastAsia="ヒラギノ角ゴ Pro W3" w:hAnsi="Times New Roman" w:cs="Times New Roman"/>
      <w:b/>
      <w:caps/>
      <w:color w:val="000000"/>
      <w:sz w:val="20"/>
      <w:szCs w:val="24"/>
      <w:lang w:val="es-ES_tradnl"/>
    </w:rPr>
  </w:style>
  <w:style w:type="character" w:customStyle="1" w:styleId="TtulosnonumeradosCar">
    <w:name w:val="Títulos no numerados Car"/>
    <w:basedOn w:val="Fuentedeprrafopredeter"/>
    <w:link w:val="Ttulosnonumerados"/>
    <w:rsid w:val="002C400F"/>
    <w:rPr>
      <w:rFonts w:ascii="Times New Roman" w:eastAsia="ヒラギノ角ゴ Pro W3" w:hAnsi="Times New Roman" w:cs="Times New Roman"/>
      <w:b/>
      <w:caps/>
      <w:color w:val="000000"/>
      <w:sz w:val="20"/>
      <w:szCs w:val="24"/>
      <w:lang w:val="es-ES_tradnl"/>
    </w:rPr>
  </w:style>
  <w:style w:type="character" w:customStyle="1" w:styleId="Ttulo1Car">
    <w:name w:val="Título 1 Car"/>
    <w:basedOn w:val="Fuentedeprrafopredeter"/>
    <w:link w:val="Ttulo1"/>
    <w:uiPriority w:val="9"/>
    <w:rsid w:val="002C400F"/>
    <w:rPr>
      <w:rFonts w:ascii="Times New Roman" w:eastAsia="ヒラギノ角ゴ Pro W3" w:hAnsi="Times New Roman" w:cs="Times New Roman"/>
      <w:b/>
      <w:caps/>
      <w:color w:val="000000"/>
      <w:sz w:val="20"/>
      <w:szCs w:val="20"/>
      <w:lang w:val="es-ES_tradnl" w:eastAsia="es-ES"/>
    </w:rPr>
  </w:style>
  <w:style w:type="character" w:customStyle="1" w:styleId="Ttulo2Car">
    <w:name w:val="Título 2 Car"/>
    <w:basedOn w:val="Fuentedeprrafopredeter"/>
    <w:link w:val="Ttulo2"/>
    <w:uiPriority w:val="9"/>
    <w:rsid w:val="001D2FA5"/>
    <w:rPr>
      <w:rFonts w:ascii="Times New Roman" w:eastAsia="ヒラギノ角ゴ Pro W3" w:hAnsi="Times New Roman" w:cs="Times New Roman"/>
      <w:i/>
      <w:color w:val="000000"/>
      <w:sz w:val="20"/>
      <w:szCs w:val="24"/>
      <w:lang w:val="es-ES_tradnl" w:eastAsia="es-ES"/>
    </w:rPr>
  </w:style>
  <w:style w:type="character" w:customStyle="1" w:styleId="Ttulo3Car">
    <w:name w:val="Título 3 Car"/>
    <w:basedOn w:val="Fuentedeprrafopredeter"/>
    <w:link w:val="Ttulo3"/>
    <w:uiPriority w:val="9"/>
    <w:rsid w:val="001D2FA5"/>
    <w:rPr>
      <w:rFonts w:ascii="Times New Roman" w:eastAsiaTheme="majorEastAsia" w:hAnsi="Times New Roman" w:cstheme="majorBidi"/>
      <w:sz w:val="20"/>
      <w:szCs w:val="24"/>
      <w:lang w:val="es-ES_tradnl" w:eastAsia="es-ES"/>
    </w:rPr>
  </w:style>
  <w:style w:type="character" w:customStyle="1" w:styleId="Ttulo4Car">
    <w:name w:val="Título 4 Car"/>
    <w:basedOn w:val="Fuentedeprrafopredeter"/>
    <w:link w:val="Ttulo4"/>
    <w:uiPriority w:val="9"/>
    <w:rsid w:val="001D2FA5"/>
    <w:rPr>
      <w:rFonts w:ascii="Times New Roman" w:eastAsiaTheme="majorEastAsia" w:hAnsi="Times New Roman" w:cstheme="majorBidi"/>
      <w:i/>
      <w:iCs/>
      <w:sz w:val="20"/>
      <w:szCs w:val="20"/>
      <w:u w:val="single"/>
      <w:lang w:val="es-ES_tradnl" w:eastAsia="es-ES"/>
    </w:rPr>
  </w:style>
  <w:style w:type="paragraph" w:styleId="Descripcin">
    <w:name w:val="caption"/>
    <w:aliases w:val="Tablas y figuras"/>
    <w:next w:val="Normal"/>
    <w:uiPriority w:val="35"/>
    <w:unhideWhenUsed/>
    <w:qFormat/>
    <w:rsid w:val="004F4833"/>
    <w:pPr>
      <w:spacing w:before="120" w:line="240" w:lineRule="auto"/>
      <w:jc w:val="center"/>
    </w:pPr>
    <w:rPr>
      <w:rFonts w:ascii="Times New Roman" w:eastAsia="ヒラギノ角ゴ Pro W3" w:hAnsi="Times New Roman" w:cs="Times New Roman"/>
      <w:i/>
      <w:color w:val="000000"/>
      <w:sz w:val="20"/>
      <w:szCs w:val="24"/>
      <w:lang w:val="es-ES_tradnl" w:eastAsia="es-ES"/>
    </w:rPr>
  </w:style>
  <w:style w:type="paragraph" w:styleId="Prrafodelista">
    <w:name w:val="List Paragraph"/>
    <w:basedOn w:val="Normal"/>
    <w:uiPriority w:val="34"/>
    <w:rsid w:val="00AA56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201270">
      <w:bodyDiv w:val="1"/>
      <w:marLeft w:val="0"/>
      <w:marRight w:val="0"/>
      <w:marTop w:val="0"/>
      <w:marBottom w:val="0"/>
      <w:divBdr>
        <w:top w:val="none" w:sz="0" w:space="0" w:color="auto"/>
        <w:left w:val="none" w:sz="0" w:space="0" w:color="auto"/>
        <w:bottom w:val="none" w:sz="0" w:space="0" w:color="auto"/>
        <w:right w:val="none" w:sz="0" w:space="0" w:color="auto"/>
      </w:divBdr>
    </w:div>
    <w:div w:id="1086220815">
      <w:bodyDiv w:val="1"/>
      <w:marLeft w:val="0"/>
      <w:marRight w:val="0"/>
      <w:marTop w:val="0"/>
      <w:marBottom w:val="0"/>
      <w:divBdr>
        <w:top w:val="none" w:sz="0" w:space="0" w:color="auto"/>
        <w:left w:val="none" w:sz="0" w:space="0" w:color="auto"/>
        <w:bottom w:val="none" w:sz="0" w:space="0" w:color="auto"/>
        <w:right w:val="none" w:sz="0" w:space="0" w:color="auto"/>
      </w:divBdr>
      <w:divsChild>
        <w:div w:id="1671568208">
          <w:marLeft w:val="0"/>
          <w:marRight w:val="0"/>
          <w:marTop w:val="0"/>
          <w:marBottom w:val="0"/>
          <w:divBdr>
            <w:top w:val="none" w:sz="0" w:space="0" w:color="auto"/>
            <w:left w:val="none" w:sz="0" w:space="0" w:color="auto"/>
            <w:bottom w:val="none" w:sz="0" w:space="0" w:color="auto"/>
            <w:right w:val="none" w:sz="0" w:space="0" w:color="auto"/>
          </w:divBdr>
          <w:divsChild>
            <w:div w:id="19945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3966">
      <w:bodyDiv w:val="1"/>
      <w:marLeft w:val="0"/>
      <w:marRight w:val="0"/>
      <w:marTop w:val="0"/>
      <w:marBottom w:val="0"/>
      <w:divBdr>
        <w:top w:val="none" w:sz="0" w:space="0" w:color="auto"/>
        <w:left w:val="none" w:sz="0" w:space="0" w:color="auto"/>
        <w:bottom w:val="none" w:sz="0" w:space="0" w:color="auto"/>
        <w:right w:val="none" w:sz="0" w:space="0" w:color="auto"/>
      </w:divBdr>
      <w:divsChild>
        <w:div w:id="347297055">
          <w:marLeft w:val="0"/>
          <w:marRight w:val="0"/>
          <w:marTop w:val="0"/>
          <w:marBottom w:val="0"/>
          <w:divBdr>
            <w:top w:val="none" w:sz="0" w:space="0" w:color="auto"/>
            <w:left w:val="none" w:sz="0" w:space="0" w:color="auto"/>
            <w:bottom w:val="none" w:sz="0" w:space="0" w:color="auto"/>
            <w:right w:val="none" w:sz="0" w:space="0" w:color="auto"/>
          </w:divBdr>
          <w:divsChild>
            <w:div w:id="200685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84c4ea-370d-4b9e-830c-756f8bf1b51f}" enabled="0" method="" siteId="{5f84c4ea-370d-4b9e-830c-756f8bf1b51f}" removed="1"/>
</clbl:labelList>
</file>

<file path=docProps/app.xml><?xml version="1.0" encoding="utf-8"?>
<Properties xmlns="http://schemas.openxmlformats.org/officeDocument/2006/extended-properties" xmlns:vt="http://schemas.openxmlformats.org/officeDocument/2006/docPropsVTypes">
  <Template>Normal</Template>
  <TotalTime>62</TotalTime>
  <Pages>2</Pages>
  <Words>950</Words>
  <Characters>5415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ECI</Company>
  <LinksUpToDate>false</LinksUpToDate>
  <CharactersWithSpaces>6353</CharactersWithSpaces>
  <SharedDoc>false</SharedDoc>
  <HLinks>
    <vt:vector size="12" baseType="variant">
      <vt:variant>
        <vt:i4>4390997</vt:i4>
      </vt:variant>
      <vt:variant>
        <vt:i4>3</vt:i4>
      </vt:variant>
      <vt:variant>
        <vt:i4>0</vt:i4>
      </vt:variant>
      <vt:variant>
        <vt:i4>5</vt:i4>
      </vt:variant>
      <vt:variant>
        <vt:lpwstr>http://eventos.urjc.es/go/gef2026</vt:lpwstr>
      </vt:variant>
      <vt:variant>
        <vt:lpwstr/>
      </vt:variant>
      <vt:variant>
        <vt:i4>1114238</vt:i4>
      </vt:variant>
      <vt:variant>
        <vt:i4>0</vt:i4>
      </vt:variant>
      <vt:variant>
        <vt:i4>0</vt:i4>
      </vt:variant>
      <vt:variant>
        <vt:i4>5</vt:i4>
      </vt:variant>
      <vt:variant>
        <vt:lpwstr>mailto:congreso.gef2026@urjc.es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Moreno</dc:creator>
  <cp:keywords/>
  <cp:lastModifiedBy>Arrieta Gomez, Sergio</cp:lastModifiedBy>
  <cp:revision>10</cp:revision>
  <dcterms:created xsi:type="dcterms:W3CDTF">2026-09-10T13:04:00Z</dcterms:created>
  <dcterms:modified xsi:type="dcterms:W3CDTF">2026-09-18T15:07:00Z</dcterms:modified>
</cp:coreProperties>
</file>